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29E3" w14:textId="3CA4584C" w:rsidR="00DC62BF" w:rsidRDefault="00DC62BF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DC21F9" wp14:editId="0AFFB287">
            <wp:simplePos x="0" y="0"/>
            <wp:positionH relativeFrom="column">
              <wp:posOffset>-406400</wp:posOffset>
            </wp:positionH>
            <wp:positionV relativeFrom="paragraph">
              <wp:posOffset>-431800</wp:posOffset>
            </wp:positionV>
            <wp:extent cx="6699250" cy="6631305"/>
            <wp:effectExtent l="0" t="0" r="6350" b="0"/>
            <wp:wrapNone/>
            <wp:docPr id="20" name="image2.png" descr="A list of equipment and materia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 descr="A list of equipment and materials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0671" cy="6632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BF"/>
    <w:rsid w:val="00D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C47E"/>
  <w15:chartTrackingRefBased/>
  <w15:docId w15:val="{0BD849F0-4001-424C-A29A-10695F65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Stelly, Spencer</dc:creator>
  <cp:keywords/>
  <dc:description/>
  <cp:lastModifiedBy>Stelly, Spencer</cp:lastModifiedBy>
  <cp:revision>1</cp:revision>
  <dcterms:created xsi:type="dcterms:W3CDTF">2024-01-05T15:24:00Z</dcterms:created>
  <dcterms:modified xsi:type="dcterms:W3CDTF">2024-01-05T15:26:00Z</dcterms:modified>
</cp:coreProperties>
</file>